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005034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662067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81EDA6D54F7445B9A03D19397E9D7EC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62067" w:rsidRDefault="00662067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Вознесенская средняя школа</w:t>
                    </w:r>
                  </w:p>
                </w:tc>
              </w:sdtContent>
            </w:sdt>
          </w:tr>
          <w:tr w:rsidR="0066206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4E67DF964249448CAD283D8DD1B270A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62067" w:rsidRDefault="00662067" w:rsidP="00662067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«Формулы»</w:t>
                    </w:r>
                  </w:p>
                </w:sdtContent>
              </w:sdt>
            </w:tc>
          </w:tr>
          <w:tr w:rsidR="00662067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EBF45E979C07496A96C1F0D7CBD2427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62067" w:rsidRDefault="00662067" w:rsidP="00662067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Урок математики с элементами инклюзивного образования</w:t>
                    </w:r>
                  </w:p>
                </w:tc>
              </w:sdtContent>
            </w:sdt>
          </w:tr>
        </w:tbl>
        <w:p w:rsidR="00662067" w:rsidRDefault="00662067"/>
        <w:p w:rsidR="00662067" w:rsidRDefault="0066206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66206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7E4AE9BDA6184C7F9304B5AB1D7A869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62067" w:rsidRDefault="00662067">
                    <w:pPr>
                      <w:pStyle w:val="a4"/>
                      <w:rPr>
                        <w:color w:val="4F81BD" w:themeColor="accent1"/>
                      </w:rPr>
                    </w:pPr>
                    <w:proofErr w:type="spellStart"/>
                    <w:r>
                      <w:rPr>
                        <w:color w:val="4F81BD" w:themeColor="accent1"/>
                      </w:rPr>
                      <w:t>Гептина</w:t>
                    </w:r>
                    <w:proofErr w:type="spellEnd"/>
                    <w:r>
                      <w:rPr>
                        <w:color w:val="4F81BD" w:themeColor="accent1"/>
                      </w:rPr>
                      <w:t xml:space="preserve"> Галина Ивановна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881B4001015448CF94B3A935661CEDD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62067" w:rsidRDefault="00662067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2018 год</w:t>
                    </w:r>
                  </w:p>
                </w:sdtContent>
              </w:sdt>
              <w:p w:rsidR="00662067" w:rsidRDefault="00662067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662067" w:rsidRDefault="00662067"/>
        <w:p w:rsidR="00662067" w:rsidRDefault="00662067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br w:type="page"/>
          </w:r>
        </w:p>
      </w:sdtContent>
    </w:sdt>
    <w:p w:rsidR="00FF1257" w:rsidRPr="00662067" w:rsidRDefault="00FF1257" w:rsidP="00662067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Предмет  математике </w:t>
      </w:r>
    </w:p>
    <w:p w:rsidR="00FF1257" w:rsidRPr="00FF1257" w:rsidRDefault="00FF1257" w:rsidP="0066206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662067">
        <w:rPr>
          <w:color w:val="000000"/>
          <w:shd w:val="clear" w:color="auto" w:fill="FFFFFF"/>
        </w:rPr>
        <w:t>Класс 5</w:t>
      </w:r>
      <w:r w:rsidR="00735BD1" w:rsidRPr="00662067">
        <w:rPr>
          <w:color w:val="000000"/>
        </w:rPr>
        <w:br/>
      </w:r>
      <w:r w:rsidRPr="00662067">
        <w:rPr>
          <w:color w:val="000000"/>
          <w:shd w:val="clear" w:color="auto" w:fill="FFFFFF"/>
        </w:rPr>
        <w:t xml:space="preserve">Тема </w:t>
      </w:r>
      <w:r w:rsidR="00735BD1" w:rsidRPr="00662067">
        <w:rPr>
          <w:color w:val="000000"/>
          <w:shd w:val="clear" w:color="auto" w:fill="FFFFFF"/>
        </w:rPr>
        <w:t>«Формулы»</w:t>
      </w:r>
      <w:r w:rsidR="00735BD1" w:rsidRPr="00662067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662067">
        <w:rPr>
          <w:color w:val="000000"/>
        </w:rPr>
        <w:t xml:space="preserve">( </w:t>
      </w:r>
      <w:proofErr w:type="gramEnd"/>
      <w:r w:rsidRPr="00662067">
        <w:rPr>
          <w:color w:val="000000"/>
        </w:rPr>
        <w:t xml:space="preserve">Все дети, несмотря на свои физические, интеллектуальные и иные особенности, включены в общий ход урока и обучаются в течение урока вместе со своими сверстниками. </w:t>
      </w:r>
      <w:proofErr w:type="gramStart"/>
      <w:r w:rsidRPr="00662067">
        <w:rPr>
          <w:color w:val="000000"/>
        </w:rPr>
        <w:t xml:space="preserve">Красочный,  интересный урок раскрывает </w:t>
      </w:r>
      <w:r w:rsidR="00662067" w:rsidRPr="00662067">
        <w:rPr>
          <w:color w:val="000000"/>
        </w:rPr>
        <w:t xml:space="preserve"> каждого ученика в течение всего образовательного процесса, который  достаточно сложен</w:t>
      </w:r>
      <w:r w:rsidRPr="00FF1257">
        <w:rPr>
          <w:color w:val="000000"/>
        </w:rPr>
        <w:t xml:space="preserve">, но </w:t>
      </w:r>
      <w:r w:rsidR="00662067" w:rsidRPr="00662067">
        <w:rPr>
          <w:color w:val="000000"/>
        </w:rPr>
        <w:t xml:space="preserve">в то же время, </w:t>
      </w:r>
      <w:r w:rsidRPr="00FF1257">
        <w:rPr>
          <w:color w:val="000000"/>
        </w:rPr>
        <w:t>соответствует его способностям</w:t>
      </w:r>
      <w:r w:rsidR="00662067" w:rsidRPr="00662067">
        <w:rPr>
          <w:color w:val="000000"/>
        </w:rPr>
        <w:t>)</w:t>
      </w:r>
      <w:r w:rsidRPr="00FF1257">
        <w:rPr>
          <w:color w:val="000000"/>
        </w:rPr>
        <w:t>.</w:t>
      </w:r>
      <w:proofErr w:type="gramEnd"/>
    </w:p>
    <w:p w:rsidR="007A03A4" w:rsidRPr="00662067" w:rsidRDefault="00FF1257" w:rsidP="006620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формулы пути, периметра прямоугольника и квадрата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называть элементы формул;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уметь применять формулы для решения задач;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научиться составлять формулу по данным задачи;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уметь записывать полученную формулу на математическом языке и применять ее;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развивать грамотную математическую речь (читать формулы, грамотно называть элементы формул);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понимать важность математического языка, его универсальность, доступность для любого человека;</w:t>
      </w:r>
      <w:proofErr w:type="gramEnd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познавательную активность учащихся</w:t>
      </w:r>
      <w:proofErr w:type="gramStart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логическое мышление при преобразовании формулы, внимание и память.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способности и возможности учащихся ОВЗ для исправления имеющихся недостатков специальными педагогическими и психологическими приемами.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урока: урок комплексного применения знаний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урока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Организационный момент «Настроимся на урок!».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Учитель: Ребята я предлагаю вам сесть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поудобнее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расслабиться и закрыть глаза.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(Мягким спокойным голосом учитель произносит следующий текст)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Представьте себе, что у вас есть надежное убежище, в котором вы можете укрыться в любой момент, когда пожелаете. Совсем необязательно чтобы это место существовало на самом деле. Это может быть выдуманное место. Можете представить себе шалаш в лесу, лесную поляну, которую никто кроме вас не знает. Мысленно окажитесь там. Вы знаете, что это самое безопасное место, здесь вас никто не может обидеть, здесь вы хозяин и король.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очень хорошо и спокойно в этом укромном месте. Теперь мысленно возвращаетесь в реальность, в класс, вы чувствуете уверенность в себе, вы готовы работать и учиться, вы уверены в своих силах.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 подготовки к активной учебно-познавательной деятельности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Устная работа «Зарядка для ума»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Сегодня мы с вами проведем необычное занятие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–сказку.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Жили-были добрые и злые гномы.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жили на земле и помогали людям. Они очищали водоемы, лес, помогали людям сохранять урожай в засушливое лето. Злые же гномы жили под землей и изо всех сил старались людям навредить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лет в своих лабораториях добрые гномы пытались решить глобальную проблему. А каку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ю-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узнаем из зашифрованного послания. Расшифровать его могут только такие дешифровщики, как вы.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выполняете все арифметические операции в уме и записываете в тетради только ответы.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1.Устный счет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(обратить внимание на рациональное умножение и сложение, что значительно облегчит выполнение  задания,  детям с  инклюзивным подходом) 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значение выражений, используя данный шифр, прочитайте слово.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4∙19∙25; 8∙15∙125; 250∙35∙8; 50∙75∙2;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(27+73)*3; 40∙8∙25∙125; 52*4+48*4;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Шифр: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(7500); Ф (1900);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(1000000);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(70000); А(400); У (300) О (15000)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2.Какие свойства умножения вы применили для упрощения данных выражений?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учащиеся ОВЗ используют 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карточку-консультант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Остальные учащиеся дают ответ: сочетательное и распределительное свойства умножения)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3.Каким одним словом можно назвать запись этих свойств и какое слово вы получили при дешифровке? Ответ: Формула</w:t>
      </w:r>
      <w:proofErr w:type="gramStart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расшифровав послание, мы узнали, что много лет в своих лабораториях добрые гномы пытались создать формулу очистки воздуха на Земле. Вы же понимаете, насколько это необходимо, особенно сейчас.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Слайд№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proofErr w:type="gramStart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знав об этом, злые гномы выкрали эту важную, уже практически готовую, формулу, чтобы навредить людям и добрым гномам. А мы попытаемся помочь добрым гномам, разделившись на группы спасателей.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Актуализация с использованием зрительной опоры и устного опроса.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Задание: Найдите «дружную пару»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диковинных цветов и деревьев вырастили гномы.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на экра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древо знаний, на котором выросли вот такие «плоды». Как вы думаете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продукт из них можно создать?( на дереве прикреплены листочки с буквами из формул: 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p.Учащиеся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ОВЗ по желанию берут с него «плоды» с написанными буквами и с помощью магнитов и табличек объясняют значение этих букв) Где вы встречались с этими буквами?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Вы уже догадались, какая у нас сегодня тема урока?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Формулировка и запись темы урока « Формулы» Слайд № 2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Задание: « Отвори дверь в подземелье»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вернуть формулу гномам нам надо проникнуть в подземелье, где живут злые гномы.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в подземелье откроется, если каждая группа спасателей ответит на следующие вопросы: ( На столах у каждой группы геометрические фигуры)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Назовите данные фигуры.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Назовите стороны прямоугольника.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такое периметр?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 найти периметр прямоугольника?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Как называется прямоугольник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которого длина и ширина равны?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Как найти периметр квадрата?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слайдам № 3, 4, 5 на формулы периметра прямоугольника и квадрата.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получилось открыть дверь, но на нашем пути злой гномик-колдун..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Задание « Рассей чары»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уже повторили из 4 класса, что скорость обозначается буквой «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путь – «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 время –«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А какая же формула связывает эти три величины?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Ответ: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Формула пути)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(Идет работа в группах спасателей с помощью сигнальных карточек по нахождению неизвестных элементов формулы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работают с таблицей, в которой определяют возможную скорость различных объектов.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 время учащиеся ОВЗ используют игру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Математическое лото» с элементами правил дорожного движения для усвоения формул)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слайдам № 6, 7 по формуле пути.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4.Постановка проблемных вопросов, раскрывающая цели урока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 следующем этапе пути.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один злой гномик преграждает нам дорогу, спрашивая с какой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оказались в подземелье.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Задание: С помощью ключевых слов « Что?»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Какие?», «Зачем?», « Где?», « Как?» запишите один вопрос, который может у вас возникнуть в связи с этой темой.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ОВЗ выполняют задание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на эти выражения. Какие здесь лишние и почему?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(12+114):2 P=2(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a+b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s=v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(203*1+45)-43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P=4*а 24+45-70 V=S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t=</w:t>
      </w:r>
      <w:proofErr w:type="spell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 :V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 применения знаний.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Вывод определения понятия “Формула”.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заданием вы справились отлично. Итак, наступил момент, когда мы должны определиться, что же такое формула, что нам надо вернуть добрым гномам. Но мы не можем двигаться дальше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нами подземная река .Вы видите мост, но пройти можно только по пути, отмеченному следующими заданиями.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на экран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(работа со слайдами № 8, 9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Вопрос: знакомы ли нам получившиеся формулы?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такое формула?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как найти площадь прямоугольника, если известны его стороны?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как найти периметр прямоугольника, если известны его стороны?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как найти путь, если известны время и скорость?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общего в этих предложениях?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записать правила на математическом языке?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такое формула?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умеем работать с этими формулами?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Акцентирование внимания учащихся на словах “математический язык”, рассказ об универсальности этого языка и доступности для любого человека с любого континента. Ответ: формула пути, формула площади прямоугольника, формула периметра прямоугольника.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найти площадь прямоугольника, надо его длину умножить на ширину;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чтобы найти периметр прямоугольника, надо сложить все его стороны;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чтобы найти пройденный путь, надо скорость умножить на время</w:t>
      </w:r>
      <w:proofErr w:type="gramStart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все правила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С помощью формул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формула – это правило, записанное на математическом языке!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Умеем по формуле находить путь, время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корость,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нового материала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слайдам № 10, 11 Таблицы с использованием формулы пути и периметра прямоугольника.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Физкультминутка.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Ребята, вы хорошо поработали, а сейчас давайте немного отдохнём, снимем усталость, зарядимся для дальнейшей работы.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– подняться, подтянуться,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– согнуться, разогнуться,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– в ладоши три хлопка,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Головою три кивка,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четыре – руки шире,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– руками помахать,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– за парты тихо сесть,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Семь, восемь – лень отбросим.</w:t>
      </w:r>
      <w:proofErr w:type="gramEnd"/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Отдохнули, зарядились энергией и продолжим работу.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Группы, успешно прошедшие мост, оказываются перед лабораторией, где спрятана похищенная формула. Двери лаборатории охраняют стражники-волшебники. Их чары не действуют на тех, кто умеет решать задачи на применение формул. Какая же группа спасателей первой попадет в лабораторию Слайд № 12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Сейчас на экране вы видите текст трех задач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решив задачи, вы 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узнаете: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Сколько минут в день необходимо гулять для поддержания хорошего самочувствия?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 какой скоростью надо бежать, чтобы выполнить задание на уроке физической культуры?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Сколько километров проезжает ученик от школы до дома, если известны скорость и время?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Представители от групп спасателей оформляют решение на доске.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на экране: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Для хорошего самочувствия каждый ученик в день должен проходить 8 км со скоростью 4 км/ч. Сколько времени необходимо проводить на свежем воздухе.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 уроке физической культуры, ученик за 15 минут пробегает 4 круга по 500 м. С какой скоростью должен бежать гномик, чтобы получить такую же хорошую оценку?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Ученик расстояние от дома до школы проезжает за 20 минут со скоростью 200 м/мин. Сколько километров от дома до школы?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Молодцы! Теперь формула очистки у нас в руках. Возвратимся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домой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порадуем добрых гномов. В благодарность гномы передали вам задание, они уверены, что вы с ним справитесь.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Математический диктант </w:t>
      </w:r>
      <w:proofErr w:type="gramStart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№ 13 )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Награждение участников спасательной экспедиции (подведение итогов уроков, комментирование оценок)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Домашнее задание: повторить формулы, № 1427,1428, (учащимся ОВЗ записать формулы в сигнальные карточки)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8.. Рефлексия.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 смайлики.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подошел к концу наш урок.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уроке сегодня для вас было ценным, новым?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 вы оценили свои действия?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вам понравилось на уроке, а что можно было сделать по-другому?</w:t>
      </w:r>
      <w:r w:rsidR="00735BD1" w:rsidRPr="006620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D1" w:rsidRPr="00662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всем за урок.</w:t>
      </w:r>
    </w:p>
    <w:sectPr w:rsidR="007A03A4" w:rsidRPr="00662067" w:rsidSect="0066206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18B9"/>
    <w:multiLevelType w:val="multilevel"/>
    <w:tmpl w:val="3F7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54935"/>
    <w:multiLevelType w:val="multilevel"/>
    <w:tmpl w:val="5BC6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85107"/>
    <w:multiLevelType w:val="multilevel"/>
    <w:tmpl w:val="420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BD1"/>
    <w:rsid w:val="005B2E39"/>
    <w:rsid w:val="00662067"/>
    <w:rsid w:val="00735BD1"/>
    <w:rsid w:val="007A03A4"/>
    <w:rsid w:val="00F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BD1"/>
  </w:style>
  <w:style w:type="paragraph" w:styleId="a3">
    <w:name w:val="Normal (Web)"/>
    <w:basedOn w:val="a"/>
    <w:uiPriority w:val="99"/>
    <w:unhideWhenUsed/>
    <w:rsid w:val="00FF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6206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6206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6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8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EDA6D54F7445B9A03D19397E9D7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2D3A9-63CC-43CB-8F21-95B6D431E4F9}"/>
      </w:docPartPr>
      <w:docPartBody>
        <w:p w:rsidR="00000000" w:rsidRDefault="00F95C03" w:rsidP="00F95C03">
          <w:pPr>
            <w:pStyle w:val="81EDA6D54F7445B9A03D19397E9D7ECD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4E67DF964249448CAD283D8DD1B27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A0E3C-0959-4CF3-970A-BC17A442777F}"/>
      </w:docPartPr>
      <w:docPartBody>
        <w:p w:rsidR="00000000" w:rsidRDefault="00F95C03" w:rsidP="00F95C03">
          <w:pPr>
            <w:pStyle w:val="4E67DF964249448CAD283D8DD1B270A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BF45E979C07496A96C1F0D7CBD24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BB873-6CEA-42F2-B405-2ACD27928F55}"/>
      </w:docPartPr>
      <w:docPartBody>
        <w:p w:rsidR="00000000" w:rsidRDefault="00F95C03" w:rsidP="00F95C03">
          <w:pPr>
            <w:pStyle w:val="EBF45E979C07496A96C1F0D7CBD24277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7E4AE9BDA6184C7F9304B5AB1D7A8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B124D1-FD24-4BAB-9F05-54AFA2D46814}"/>
      </w:docPartPr>
      <w:docPartBody>
        <w:p w:rsidR="00000000" w:rsidRDefault="00F95C03" w:rsidP="00F95C03">
          <w:pPr>
            <w:pStyle w:val="7E4AE9BDA6184C7F9304B5AB1D7A8691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95C03"/>
    <w:rsid w:val="00F9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EDA6D54F7445B9A03D19397E9D7ECD">
    <w:name w:val="81EDA6D54F7445B9A03D19397E9D7ECD"/>
    <w:rsid w:val="00F95C03"/>
  </w:style>
  <w:style w:type="paragraph" w:customStyle="1" w:styleId="4E67DF964249448CAD283D8DD1B270AC">
    <w:name w:val="4E67DF964249448CAD283D8DD1B270AC"/>
    <w:rsid w:val="00F95C03"/>
  </w:style>
  <w:style w:type="paragraph" w:customStyle="1" w:styleId="EBF45E979C07496A96C1F0D7CBD24277">
    <w:name w:val="EBF45E979C07496A96C1F0D7CBD24277"/>
    <w:rsid w:val="00F95C03"/>
  </w:style>
  <w:style w:type="paragraph" w:customStyle="1" w:styleId="7E4AE9BDA6184C7F9304B5AB1D7A8691">
    <w:name w:val="7E4AE9BDA6184C7F9304B5AB1D7A8691"/>
    <w:rsid w:val="00F95C03"/>
  </w:style>
  <w:style w:type="paragraph" w:customStyle="1" w:styleId="881B4001015448CF94B3A935661CEDDF">
    <w:name w:val="881B4001015448CF94B3A935661CEDDF"/>
    <w:rsid w:val="00F95C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Вознесенская средняя школа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«Формулы»</dc:title>
  <dc:subject>Урок математики с элементами инклюзивного образования</dc:subject>
  <dc:creator>Гептина Галина Ивановна</dc:creator>
  <cp:keywords/>
  <dc:description/>
  <cp:lastModifiedBy>Наталья</cp:lastModifiedBy>
  <cp:revision>3</cp:revision>
  <dcterms:created xsi:type="dcterms:W3CDTF">2018-05-04T15:03:00Z</dcterms:created>
  <dcterms:modified xsi:type="dcterms:W3CDTF">2018-05-14T05:48:00Z</dcterms:modified>
</cp:coreProperties>
</file>