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34" w:rsidRPr="00496A34" w:rsidRDefault="00496A34" w:rsidP="00496A34">
      <w:pPr>
        <w:jc w:val="center"/>
        <w:rPr>
          <w:rFonts w:ascii="Times New Roman" w:hAnsi="Times New Roman"/>
          <w:sz w:val="24"/>
          <w:szCs w:val="24"/>
        </w:rPr>
      </w:pPr>
      <w:r w:rsidRPr="00496A34">
        <w:rPr>
          <w:rFonts w:ascii="Times New Roman" w:hAnsi="Times New Roman"/>
          <w:sz w:val="24"/>
          <w:szCs w:val="24"/>
        </w:rPr>
        <w:t xml:space="preserve">Краткосрочный план урока </w:t>
      </w:r>
    </w:p>
    <w:tbl>
      <w:tblPr>
        <w:tblW w:w="559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017"/>
        <w:gridCol w:w="1349"/>
        <w:gridCol w:w="2164"/>
        <w:gridCol w:w="1130"/>
        <w:gridCol w:w="1777"/>
      </w:tblGrid>
      <w:tr w:rsidR="00496A34" w:rsidRPr="00496A34" w:rsidTr="00ED6478">
        <w:trPr>
          <w:cantSplit/>
          <w:trHeight w:val="819"/>
        </w:trPr>
        <w:tc>
          <w:tcPr>
            <w:tcW w:w="2631" w:type="pct"/>
            <w:gridSpan w:val="3"/>
          </w:tcPr>
          <w:p w:rsidR="00496A34" w:rsidRPr="00496A34" w:rsidRDefault="00496A34" w:rsidP="00ED6478">
            <w:pPr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плана:</w:t>
            </w:r>
          </w:p>
          <w:p w:rsidR="00496A34" w:rsidRPr="00496A34" w:rsidRDefault="00496A34" w:rsidP="00ED6478">
            <w:pPr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8.11 Дети и взрослые</w:t>
            </w:r>
          </w:p>
        </w:tc>
        <w:tc>
          <w:tcPr>
            <w:tcW w:w="2369" w:type="pct"/>
            <w:gridSpan w:val="3"/>
          </w:tcPr>
          <w:p w:rsidR="00496A34" w:rsidRPr="00496A34" w:rsidRDefault="00496A34" w:rsidP="00ED64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Школа: </w:t>
            </w:r>
          </w:p>
          <w:p w:rsidR="00496A34" w:rsidRPr="00496A34" w:rsidRDefault="00496A34" w:rsidP="00ED64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A34" w:rsidRPr="00496A34" w:rsidTr="00ED6478">
        <w:trPr>
          <w:cantSplit/>
          <w:trHeight w:val="472"/>
        </w:trPr>
        <w:tc>
          <w:tcPr>
            <w:tcW w:w="2631" w:type="pct"/>
            <w:gridSpan w:val="3"/>
          </w:tcPr>
          <w:p w:rsidR="00496A34" w:rsidRPr="00496A34" w:rsidRDefault="00496A34" w:rsidP="00ED64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369" w:type="pct"/>
            <w:gridSpan w:val="3"/>
          </w:tcPr>
          <w:p w:rsidR="00496A34" w:rsidRPr="00496A34" w:rsidRDefault="00496A34" w:rsidP="00ED64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</w:p>
        </w:tc>
      </w:tr>
      <w:tr w:rsidR="00496A34" w:rsidRPr="00496A34" w:rsidTr="00ED6478">
        <w:trPr>
          <w:cantSplit/>
          <w:trHeight w:val="412"/>
        </w:trPr>
        <w:tc>
          <w:tcPr>
            <w:tcW w:w="2631" w:type="pct"/>
            <w:gridSpan w:val="3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69" w:type="pct"/>
            <w:gridSpan w:val="3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496A34" w:rsidRPr="00496A34" w:rsidTr="00ED6478">
        <w:trPr>
          <w:cantSplit/>
          <w:trHeight w:val="375"/>
        </w:trPr>
        <w:tc>
          <w:tcPr>
            <w:tcW w:w="1059" w:type="pct"/>
          </w:tcPr>
          <w:p w:rsidR="00496A34" w:rsidRPr="00496A34" w:rsidRDefault="00496A34" w:rsidP="00ED64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41" w:type="pct"/>
            <w:gridSpan w:val="5"/>
          </w:tcPr>
          <w:p w:rsidR="00496A34" w:rsidRPr="00496A34" w:rsidRDefault="00496A34" w:rsidP="00ED6478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 Ч. Айтматова «Красное яблоко»</w:t>
            </w:r>
          </w:p>
        </w:tc>
      </w:tr>
      <w:tr w:rsidR="00496A34" w:rsidRPr="00496A34" w:rsidTr="00ED6478">
        <w:trPr>
          <w:cantSplit/>
        </w:trPr>
        <w:tc>
          <w:tcPr>
            <w:tcW w:w="1059" w:type="pct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941" w:type="pct"/>
            <w:gridSpan w:val="5"/>
          </w:tcPr>
          <w:p w:rsidR="00496A34" w:rsidRPr="00496A34" w:rsidRDefault="00496A34" w:rsidP="00ED647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 xml:space="preserve">8.2.5.1 </w:t>
            </w:r>
            <w:r w:rsidRPr="00496A34">
              <w:rPr>
                <w:rFonts w:ascii="Times New Roman" w:hAnsi="Times New Roman"/>
                <w:sz w:val="24"/>
                <w:szCs w:val="24"/>
                <w:lang w:val="kk-KZ"/>
              </w:rPr>
              <w:t>характеризовать героев произведения, их поступки, мотивы поведения, значение  имен и фамилий.</w:t>
            </w:r>
          </w:p>
          <w:p w:rsidR="00496A34" w:rsidRPr="00496A34" w:rsidRDefault="00496A34" w:rsidP="00ED647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>8.4.1.1. участвовать в обсуждении произведения, отстаивая свою точку зрения, оценивая поведение, поступки героев, позицию автора.</w:t>
            </w:r>
          </w:p>
        </w:tc>
      </w:tr>
      <w:tr w:rsidR="00496A34" w:rsidRPr="00496A34" w:rsidTr="00ED6478">
        <w:trPr>
          <w:cantSplit/>
          <w:trHeight w:val="603"/>
        </w:trPr>
        <w:tc>
          <w:tcPr>
            <w:tcW w:w="1059" w:type="pct"/>
          </w:tcPr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941" w:type="pct"/>
            <w:gridSpan w:val="5"/>
          </w:tcPr>
          <w:p w:rsidR="00496A34" w:rsidRPr="00496A34" w:rsidRDefault="00496A34" w:rsidP="00ED6478">
            <w:p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>Учащиеся могут: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 w:eastAsia="en-GB"/>
              </w:rPr>
              <w:t>анализировать идейное содержание произведения;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 w:eastAsia="en-GB"/>
              </w:rPr>
              <w:t>характеризовать героев рассказа.</w:t>
            </w:r>
          </w:p>
        </w:tc>
      </w:tr>
      <w:tr w:rsidR="00496A34" w:rsidRPr="00496A34" w:rsidTr="00ED6478">
        <w:trPr>
          <w:cantSplit/>
          <w:trHeight w:val="429"/>
        </w:trPr>
        <w:tc>
          <w:tcPr>
            <w:tcW w:w="1059" w:type="pct"/>
          </w:tcPr>
          <w:p w:rsidR="00496A34" w:rsidRPr="00496A34" w:rsidRDefault="00496A34" w:rsidP="00ED6478">
            <w:pPr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496A34" w:rsidRPr="00496A34" w:rsidRDefault="00496A34" w:rsidP="00ED6478">
            <w:pPr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1" w:type="pct"/>
            <w:gridSpan w:val="5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Использование учащимися  всех четырех языковых навыков в различных комбинациях.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Вовлечение учащихся в диалог-дискуссию.</w:t>
            </w:r>
          </w:p>
        </w:tc>
      </w:tr>
      <w:tr w:rsidR="00496A34" w:rsidRPr="00496A34" w:rsidTr="00ED6478">
        <w:trPr>
          <w:cantSplit/>
          <w:trHeight w:val="1092"/>
        </w:trPr>
        <w:tc>
          <w:tcPr>
            <w:tcW w:w="1059" w:type="pct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1" w:type="pct"/>
            <w:gridSpan w:val="5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Привитие ценностей осуществляется посредством работы в команде, 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поддержки менее способным/уверенным в себе учащимся</w:t>
            </w:r>
            <w:proofErr w:type="gramStart"/>
            <w:r w:rsidRPr="00496A34">
              <w:rPr>
                <w:rFonts w:ascii="Times New Roman" w:hAnsi="Times New Roman"/>
                <w:sz w:val="24"/>
                <w:szCs w:val="24"/>
              </w:rPr>
              <w:t>.</w:t>
            </w: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П</w:t>
            </w:r>
            <w:proofErr w:type="gramEnd"/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рислушиваясь к мнению другого, учащийся воспитывает в себе толерантное отношение к другим учащимся класса.</w:t>
            </w:r>
          </w:p>
        </w:tc>
      </w:tr>
      <w:tr w:rsidR="00496A34" w:rsidRPr="00496A34" w:rsidTr="00ED6478">
        <w:trPr>
          <w:cantSplit/>
          <w:trHeight w:val="469"/>
        </w:trPr>
        <w:tc>
          <w:tcPr>
            <w:tcW w:w="1059" w:type="pct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941" w:type="pct"/>
            <w:gridSpan w:val="5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>Связь с самопознанием, когда анализируются поступки героев рассказа и смысл названия произведения.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>Связь с русским языком при использовании четырех языковых навыков в различных комбинациях.</w:t>
            </w:r>
          </w:p>
        </w:tc>
      </w:tr>
      <w:tr w:rsidR="00496A34" w:rsidRPr="00496A34" w:rsidTr="00ED6478">
        <w:trPr>
          <w:cantSplit/>
          <w:trHeight w:val="633"/>
        </w:trPr>
        <w:tc>
          <w:tcPr>
            <w:tcW w:w="1059" w:type="pct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1" w:type="pct"/>
            <w:gridSpan w:val="5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 xml:space="preserve">Активизация  имеющихся знаний осуществляется через работу в  группах, в процессе которой учащиеся должны сравнить идейную составляющую двух произведений искусства. Также учащиеся, опираясь на полученные ранее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gramStart"/>
            <w:r w:rsidRPr="00496A3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96A34">
              <w:rPr>
                <w:rFonts w:ascii="Times New Roman" w:hAnsi="Times New Roman"/>
                <w:sz w:val="24"/>
                <w:szCs w:val="24"/>
              </w:rPr>
              <w:t>оздадут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эмпатическое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</w:rPr>
              <w:t xml:space="preserve"> письмо родителям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Анары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A34" w:rsidRPr="00496A34" w:rsidTr="00ED6478">
        <w:trPr>
          <w:trHeight w:val="564"/>
        </w:trPr>
        <w:tc>
          <w:tcPr>
            <w:tcW w:w="5000" w:type="pct"/>
            <w:gridSpan w:val="6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496A34" w:rsidRPr="00496A34" w:rsidTr="00ED6478">
        <w:trPr>
          <w:trHeight w:val="528"/>
        </w:trPr>
        <w:tc>
          <w:tcPr>
            <w:tcW w:w="1059" w:type="pct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11" w:type="pct"/>
            <w:gridSpan w:val="4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496A34" w:rsidRPr="00496A34" w:rsidTr="00ED6478">
        <w:trPr>
          <w:trHeight w:val="3382"/>
        </w:trPr>
        <w:tc>
          <w:tcPr>
            <w:tcW w:w="1059" w:type="pct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gridSpan w:val="4"/>
          </w:tcPr>
          <w:p w:rsidR="00496A34" w:rsidRPr="00496A34" w:rsidRDefault="00496A34" w:rsidP="00ED6478">
            <w:pPr>
              <w:pStyle w:val="a5"/>
              <w:spacing w:before="0" w:beforeAutospacing="0" w:after="0" w:afterAutospacing="0"/>
              <w:rPr>
                <w:b/>
              </w:rPr>
            </w:pPr>
            <w:r w:rsidRPr="00496A34">
              <w:rPr>
                <w:b/>
              </w:rPr>
              <w:t>1. Стартер.</w:t>
            </w:r>
          </w:p>
          <w:p w:rsidR="00496A34" w:rsidRPr="00496A34" w:rsidRDefault="00496A34" w:rsidP="00ED6478">
            <w:pPr>
              <w:pStyle w:val="a5"/>
              <w:spacing w:before="0" w:beforeAutospacing="0" w:after="0" w:afterAutospacing="0"/>
              <w:jc w:val="both"/>
              <w:rPr>
                <w:i/>
                <w:noProof/>
              </w:rPr>
            </w:pPr>
            <w:r w:rsidRPr="00496A34">
              <w:rPr>
                <w:noProof/>
              </w:rPr>
              <w:t xml:space="preserve">В начале урока учитель предлагает ответить на следующий вопрос: </w:t>
            </w:r>
            <w:r w:rsidRPr="00496A34">
              <w:rPr>
                <w:i/>
                <w:noProof/>
              </w:rPr>
              <w:t>Какова основная проблематика рассказа «Красное яблоко»?</w:t>
            </w:r>
          </w:p>
          <w:p w:rsidR="00496A34" w:rsidRPr="00496A34" w:rsidRDefault="00496A34" w:rsidP="00ED6478">
            <w:pPr>
              <w:pStyle w:val="a5"/>
              <w:spacing w:before="0" w:beforeAutospacing="0" w:after="0" w:afterAutospacing="0"/>
              <w:jc w:val="both"/>
              <w:rPr>
                <w:b/>
                <w:noProof/>
              </w:rPr>
            </w:pPr>
            <w:r w:rsidRPr="00496A34">
              <w:rPr>
                <w:noProof/>
              </w:rPr>
              <w:t>Используется прием</w:t>
            </w:r>
            <w:r w:rsidRPr="00496A34">
              <w:rPr>
                <w:b/>
                <w:noProof/>
              </w:rPr>
              <w:t xml:space="preserve"> «Мышление под прямым углом». </w:t>
            </w:r>
          </w:p>
          <w:p w:rsidR="00496A34" w:rsidRPr="00496A34" w:rsidRDefault="00496A34" w:rsidP="00ED6478">
            <w:pPr>
              <w:pStyle w:val="a5"/>
              <w:spacing w:before="0" w:beforeAutospacing="0" w:after="0" w:afterAutospacing="0"/>
              <w:jc w:val="both"/>
              <w:rPr>
                <w:b/>
                <w:noProof/>
              </w:rPr>
            </w:pPr>
          </w:p>
          <w:p w:rsidR="00496A34" w:rsidRPr="00496A34" w:rsidRDefault="00496A34" w:rsidP="00ED647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496A34" w:rsidRPr="00496A34" w:rsidRDefault="00496A34" w:rsidP="00ED6478">
            <w:pPr>
              <w:pStyle w:val="a5"/>
              <w:spacing w:before="0" w:beforeAutospacing="0" w:after="0" w:afterAutospacing="0"/>
              <w:jc w:val="both"/>
            </w:pPr>
            <w:r w:rsidRPr="00496A34">
              <w:rPr>
                <w:b/>
              </w:rPr>
              <w:t xml:space="preserve">2. </w:t>
            </w:r>
            <w:proofErr w:type="spellStart"/>
            <w:r w:rsidRPr="00496A34">
              <w:rPr>
                <w:b/>
              </w:rPr>
              <w:t>Целеполагание</w:t>
            </w:r>
            <w:proofErr w:type="spellEnd"/>
            <w:r w:rsidRPr="00496A34">
              <w:rPr>
                <w:b/>
              </w:rPr>
              <w:t>.</w:t>
            </w:r>
            <w:r w:rsidRPr="00496A34">
              <w:t xml:space="preserve"> Совместно с учащимися определяются цели урока: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 w:eastAsia="en-GB"/>
              </w:rPr>
              <w:t>анализировать идейное содержание произведения;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 w:eastAsia="en-GB"/>
              </w:rPr>
              <w:t>характеризовать героев рассказа.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9" w:type="pct"/>
          </w:tcPr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34" w:rsidRPr="00496A34" w:rsidTr="00ED6478">
        <w:trPr>
          <w:trHeight w:val="973"/>
        </w:trPr>
        <w:tc>
          <w:tcPr>
            <w:tcW w:w="1059" w:type="pct"/>
          </w:tcPr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урока </w:t>
            </w: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gridSpan w:val="4"/>
            <w:shd w:val="clear" w:color="auto" w:fill="auto"/>
          </w:tcPr>
          <w:p w:rsidR="00496A34" w:rsidRPr="00496A34" w:rsidRDefault="00496A34" w:rsidP="00ED64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Анализ композиции рассказа</w:t>
            </w:r>
          </w:p>
          <w:p w:rsidR="00496A34" w:rsidRPr="00496A34" w:rsidRDefault="00496A34" w:rsidP="00ED6478">
            <w:pPr>
              <w:pStyle w:val="a5"/>
              <w:spacing w:before="0" w:beforeAutospacing="0" w:after="0" w:afterAutospacing="0"/>
              <w:jc w:val="both"/>
            </w:pPr>
            <w:r w:rsidRPr="00496A34">
              <w:t xml:space="preserve">Учащимся в парах анализируют композиционные особенности рассказа Ч. Айтматова «Красное яблоко» и отражают их  в форме </w:t>
            </w:r>
            <w:proofErr w:type="spellStart"/>
            <w:r w:rsidRPr="00496A34">
              <w:t>несплошного</w:t>
            </w:r>
            <w:proofErr w:type="spellEnd"/>
            <w:r w:rsidRPr="00496A34">
              <w:t xml:space="preserve"> текста (схемы, диаграммы и др.).</w:t>
            </w:r>
          </w:p>
          <w:p w:rsidR="00496A34" w:rsidRPr="00496A34" w:rsidRDefault="00496A34" w:rsidP="00ED6478">
            <w:pPr>
              <w:pStyle w:val="a5"/>
              <w:spacing w:before="0" w:beforeAutospacing="0" w:after="0" w:afterAutospacing="0"/>
              <w:jc w:val="both"/>
            </w:pPr>
            <w:r w:rsidRPr="00496A34">
              <w:rPr>
                <w:b/>
              </w:rPr>
              <w:t>Дифференциация.</w:t>
            </w:r>
            <w:r w:rsidRPr="00496A34">
              <w:t xml:space="preserve"> Учащимся, нуждающимся в поддержке, учитель может заранее раздать примеры </w:t>
            </w:r>
            <w:proofErr w:type="spellStart"/>
            <w:r w:rsidRPr="00496A34">
              <w:t>несплошных</w:t>
            </w:r>
            <w:proofErr w:type="spellEnd"/>
            <w:r w:rsidRPr="00496A34">
              <w:t xml:space="preserve"> текстов.</w:t>
            </w:r>
          </w:p>
          <w:p w:rsidR="00496A34" w:rsidRPr="00496A34" w:rsidRDefault="00496A34" w:rsidP="00ED647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496A34">
              <w:rPr>
                <w:noProof/>
              </w:rPr>
              <w:drawing>
                <wp:inline distT="0" distB="0" distL="0" distR="0">
                  <wp:extent cx="3362325" cy="1981200"/>
                  <wp:effectExtent l="19050" t="0" r="9525" b="0"/>
                  <wp:docPr id="1" name="Рисунок 1" descr="C:\Users\User\Desktop\struk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struk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A34">
              <w:rPr>
                <w:noProof/>
              </w:rPr>
              <w:drawing>
                <wp:inline distT="0" distB="0" distL="0" distR="0">
                  <wp:extent cx="3400425" cy="2181225"/>
                  <wp:effectExtent l="19050" t="0" r="9525" b="0"/>
                  <wp:docPr id="2" name="Рисунок 2" descr="C:\Users\User\Desktop\razvitie_suj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razvitie_suj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A34" w:rsidRPr="00496A34" w:rsidRDefault="00496A34" w:rsidP="00ED64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.  Работа в группах.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- сравните фильм «Красное яблоко» (1975 г.) с одноименным рассказом Ч. Айтматова. Удалось ли режиссеру передать боль за судьбу маленькой героини?</w:t>
            </w:r>
          </w:p>
          <w:p w:rsidR="00496A34" w:rsidRPr="00496A34" w:rsidRDefault="00496A34" w:rsidP="00ED6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Критерий: </w:t>
            </w: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анализировать идейное содержание произведения.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Дескрипторы: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1. Сравнивает сюжеты художественного фильма и рассказа.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2. Определяет авторскую позицию писателя и режиссера.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 xml:space="preserve">3. Оформляет свои наблюдения на </w:t>
            </w:r>
            <w:proofErr w:type="spellStart"/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флипчарте</w:t>
            </w:r>
            <w:proofErr w:type="spellEnd"/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524250" cy="1724025"/>
                  <wp:effectExtent l="19050" t="0" r="0" b="0"/>
                  <wp:docPr id="3" name="Рисунок 4" descr="C:\Users\User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 группа – 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 xml:space="preserve">сравните картину художника 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 xml:space="preserve">П.П.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Кончаловского</w:t>
            </w:r>
            <w:proofErr w:type="spellEnd"/>
            <w:proofErr w:type="gramStart"/>
            <w:r w:rsidRPr="00496A34">
              <w:rPr>
                <w:rFonts w:ascii="Times New Roman" w:hAnsi="Times New Roman"/>
                <w:sz w:val="24"/>
                <w:szCs w:val="24"/>
              </w:rPr>
              <w:t>«Я</w:t>
            </w:r>
            <w:proofErr w:type="gramEnd"/>
            <w:r w:rsidRPr="00496A34">
              <w:rPr>
                <w:rFonts w:ascii="Times New Roman" w:hAnsi="Times New Roman"/>
                <w:sz w:val="24"/>
                <w:szCs w:val="24"/>
              </w:rPr>
              <w:t xml:space="preserve">блоки на круглом столе» с рассказом Ч. Айтматова  «Красное яблоко». Как сюжет данной картины перекликается  с проблематикой рассказа? </w:t>
            </w:r>
          </w:p>
          <w:p w:rsidR="00496A34" w:rsidRPr="00496A34" w:rsidRDefault="00496A34" w:rsidP="00ED64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514725" cy="2181225"/>
                  <wp:effectExtent l="19050" t="0" r="9525" b="0"/>
                  <wp:docPr id="4" name="Рисунок 3" descr="C:\Users\User\Desktop\still-life-apples-at-the-roundtable-1934.jpg!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still-life-apples-at-the-roundtable-1934.jpg!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A34" w:rsidRPr="00496A34" w:rsidRDefault="00496A34" w:rsidP="00ED6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Критерий: </w:t>
            </w: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анализировать идейное содержание произведения.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Дескрипторы: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1. Определяет идейный замысел картины.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2. Находит  сходство между идеями картины и рассказа.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 xml:space="preserve">3. Оформляет свои наблюдения на </w:t>
            </w:r>
            <w:proofErr w:type="spellStart"/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флипчарте</w:t>
            </w:r>
            <w:proofErr w:type="spellEnd"/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 группа – 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сравните стихотворение А. Маркова «Красное яблоко» с рассказом Ч. Айтматова. Как вы думаете, почему поэт решил создать стихотворение по мотивам рассказа «Красное яблоко»? Насколько актуальна тема, поднятая Ч. Айтматовым в рассказе «Красное яблоко» в наше время?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496A34" w:rsidRPr="00496A34" w:rsidRDefault="00496A34" w:rsidP="00ED6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Критерий: </w:t>
            </w: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анализировать идейное содержание произведения.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Дескрипторы: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1. Сравнивает сюжет стихотворения и рассказа.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 Определяет мотивы создания одноименного стихотворения.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 xml:space="preserve">3. Оформляет свои наблюдения на </w:t>
            </w:r>
            <w:proofErr w:type="spellStart"/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флипчарте</w:t>
            </w:r>
            <w:proofErr w:type="spellEnd"/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 две звезды – одно пожелание.</w:t>
            </w:r>
          </w:p>
          <w:p w:rsidR="00496A34" w:rsidRPr="00496A34" w:rsidRDefault="00496A34" w:rsidP="00ED6478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b/>
              </w:rPr>
            </w:pPr>
          </w:p>
          <w:p w:rsidR="00496A34" w:rsidRPr="00496A34" w:rsidRDefault="00496A34" w:rsidP="00ED6478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b/>
              </w:rPr>
            </w:pPr>
            <w:r w:rsidRPr="00496A34">
              <w:rPr>
                <w:b/>
              </w:rPr>
              <w:t>4.  Творческая работа.</w:t>
            </w:r>
          </w:p>
          <w:p w:rsidR="00496A34" w:rsidRPr="00496A34" w:rsidRDefault="00496A34" w:rsidP="00ED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 xml:space="preserve">Учащимся предлагается от лица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Анарынаписать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эмпатическое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</w:rPr>
              <w:t xml:space="preserve"> письмо-обращение к родителям.</w:t>
            </w:r>
          </w:p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gramStart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х</w:t>
            </w:r>
            <w:proofErr w:type="gramEnd"/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арактеризовать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героев рассказа.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Дескрипторы: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1. Создает творческое письмо от 1-го лица.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2. Использует цитаты из текста.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3. Передает характер персонажа с помощью средств языковой выразительности.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Ч. Айтматова «Красное яблоко»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. Учащиеся описывают подробно, что и как будет показано на экране, какие чувства  хотелось бы вызвать у зрителя в каждом эпизоде и как это сделать средствами киноискусства.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9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87"/>
              <w:gridCol w:w="2268"/>
            </w:tblGrid>
            <w:tr w:rsidR="00496A34" w:rsidRPr="00496A34" w:rsidTr="00ED6478">
              <w:trPr>
                <w:trHeight w:val="557"/>
              </w:trPr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96A34" w:rsidRPr="00496A34" w:rsidTr="00ED6478">
              <w:trPr>
                <w:trHeight w:val="557"/>
              </w:trPr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ХРН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96A34" w:rsidRPr="00496A34" w:rsidTr="00ED6478">
              <w:trPr>
                <w:trHeight w:val="560"/>
              </w:trPr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A34" w:rsidRPr="00496A34" w:rsidRDefault="00496A34" w:rsidP="00ED64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</w:t>
                  </w:r>
                </w:p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кадра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96A34" w:rsidRPr="00496A34" w:rsidTr="00ED6478">
              <w:trPr>
                <w:trHeight w:val="409"/>
              </w:trPr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A34" w:rsidRPr="00496A34" w:rsidRDefault="00496A34" w:rsidP="00ED64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Движение камеры (смена планов)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96A34" w:rsidRPr="00496A34" w:rsidTr="00ED6478">
              <w:trPr>
                <w:trHeight w:val="607"/>
              </w:trPr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A34" w:rsidRPr="00496A34" w:rsidRDefault="00496A34" w:rsidP="00ED64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Реплики</w:t>
                  </w:r>
                </w:p>
                <w:p w:rsidR="00496A34" w:rsidRPr="00496A34" w:rsidRDefault="00496A34" w:rsidP="00ED647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персонажей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96A34" w:rsidRPr="00496A34" w:rsidTr="00ED6478">
              <w:trPr>
                <w:trHeight w:val="407"/>
              </w:trPr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Цвет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96A34" w:rsidRPr="00496A34" w:rsidTr="00ED6478">
              <w:trPr>
                <w:trHeight w:val="549"/>
              </w:trPr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Звук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96A34" w:rsidRPr="00496A34" w:rsidTr="00ED6478">
              <w:trPr>
                <w:trHeight w:val="943"/>
              </w:trPr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6A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Реквизит/примечание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34" w:rsidRPr="00496A34" w:rsidRDefault="00496A34" w:rsidP="00ED64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96A34" w:rsidRPr="00496A34" w:rsidRDefault="00496A34" w:rsidP="00ED647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</w:p>
          <w:p w:rsidR="00496A34" w:rsidRPr="00496A34" w:rsidRDefault="00496A34" w:rsidP="00ED647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справки: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i/>
                <w:sz w:val="24"/>
                <w:szCs w:val="24"/>
              </w:rPr>
              <w:t>Кинематографический план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 xml:space="preserve"> –  масштаб изображения в кадре.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67" w:right="1134" w:hanging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/>
              </w:rPr>
              <w:t>Дальний план (человек и окружающая его обстановка).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67" w:right="1134" w:hanging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/>
              </w:rPr>
              <w:t>Общий план (человек во весь рост).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67" w:right="1134" w:hanging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/>
              </w:rPr>
              <w:t>Средний план (человек до колен).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67" w:right="1134" w:hanging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Поясной план (человек до пояса).</w:t>
            </w:r>
          </w:p>
          <w:p w:rsidR="00496A34" w:rsidRPr="00496A34" w:rsidRDefault="00496A34" w:rsidP="00496A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67" w:right="1134" w:hanging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val="ru-RU"/>
              </w:rPr>
              <w:t>Крупный план (голова человека).</w:t>
            </w:r>
          </w:p>
          <w:p w:rsidR="00496A34" w:rsidRPr="00496A34" w:rsidRDefault="00496A34" w:rsidP="00ED64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 xml:space="preserve">6.    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Макроплан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</w:rPr>
              <w:t xml:space="preserve"> (деталь, например глаз или рука).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gramStart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96A34">
              <w:rPr>
                <w:rFonts w:ascii="Times New Roman" w:hAnsi="Times New Roman"/>
                <w:sz w:val="24"/>
                <w:szCs w:val="24"/>
              </w:rPr>
              <w:t>оставляет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</w:rPr>
              <w:t xml:space="preserve"> киносценарий эпизода.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Дескрипторы: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1.Создает план эпизода.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2. Выбирает масштаб изображения.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3. Подбирает реплики персонажей.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i/>
                <w:sz w:val="24"/>
                <w:szCs w:val="24"/>
              </w:rPr>
              <w:t>4. Описывает цвет и звук, которые будут присутствовать в кадре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Ф оценивание </w:t>
            </w:r>
            <w:proofErr w:type="spellStart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учител</w:t>
            </w:r>
            <w:proofErr w:type="spellEnd"/>
          </w:p>
        </w:tc>
        <w:tc>
          <w:tcPr>
            <w:tcW w:w="829" w:type="pct"/>
            <w:shd w:val="clear" w:color="auto" w:fill="auto"/>
          </w:tcPr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A34" w:rsidRPr="00496A34" w:rsidRDefault="00496A34" w:rsidP="00ED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6A34" w:rsidRPr="00496A34" w:rsidTr="00ED6478">
        <w:trPr>
          <w:trHeight w:val="547"/>
        </w:trPr>
        <w:tc>
          <w:tcPr>
            <w:tcW w:w="1059" w:type="pct"/>
          </w:tcPr>
          <w:p w:rsidR="00496A34" w:rsidRPr="00496A34" w:rsidRDefault="00496A34" w:rsidP="00ED64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496A34" w:rsidRPr="00496A34" w:rsidRDefault="00496A34" w:rsidP="00ED64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35-40</w:t>
            </w:r>
          </w:p>
        </w:tc>
        <w:tc>
          <w:tcPr>
            <w:tcW w:w="3111" w:type="pct"/>
            <w:gridSpan w:val="4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bCs/>
                <w:sz w:val="24"/>
                <w:szCs w:val="24"/>
              </w:rPr>
              <w:t>5. Рефлексия.</w:t>
            </w:r>
          </w:p>
          <w:p w:rsidR="00496A34" w:rsidRPr="00496A34" w:rsidRDefault="00496A34" w:rsidP="00ED64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</w:rPr>
              <w:t xml:space="preserve">Учащиеся сочиняют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Pr="00496A34">
              <w:rPr>
                <w:rFonts w:ascii="Times New Roman" w:hAnsi="Times New Roman"/>
                <w:b/>
                <w:i/>
                <w:sz w:val="24"/>
                <w:szCs w:val="24"/>
              </w:rPr>
              <w:t>«красное яблоко»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A34" w:rsidRPr="00496A34" w:rsidRDefault="00496A34" w:rsidP="00ED64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bCs/>
                <w:sz w:val="24"/>
                <w:szCs w:val="24"/>
              </w:rPr>
              <w:t>1-ая строка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 отвечает за основную тему занятия и состоит из ключевого слова.</w:t>
            </w:r>
          </w:p>
          <w:p w:rsidR="00496A34" w:rsidRPr="00496A34" w:rsidRDefault="00496A34" w:rsidP="00ED6478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bCs/>
                <w:sz w:val="24"/>
                <w:szCs w:val="24"/>
              </w:rPr>
              <w:t>2-ая строка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 — два прилагательных, характеризующих это понятие.</w:t>
            </w:r>
          </w:p>
          <w:p w:rsidR="00496A34" w:rsidRPr="00496A34" w:rsidRDefault="00496A34" w:rsidP="00ED6478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bCs/>
                <w:sz w:val="24"/>
                <w:szCs w:val="24"/>
              </w:rPr>
              <w:t>3-я строка 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— три глагола, отвечающих за действие.</w:t>
            </w:r>
          </w:p>
          <w:p w:rsidR="00496A34" w:rsidRPr="00496A34" w:rsidRDefault="00496A34" w:rsidP="00ED6478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bCs/>
                <w:sz w:val="24"/>
                <w:szCs w:val="24"/>
              </w:rPr>
              <w:t>4-ая строка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 — короткое предложение, раскрывающее суть происходящего.</w:t>
            </w:r>
          </w:p>
          <w:p w:rsidR="00496A34" w:rsidRPr="00496A34" w:rsidRDefault="00496A34" w:rsidP="00ED6478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bCs/>
                <w:sz w:val="24"/>
                <w:szCs w:val="24"/>
              </w:rPr>
              <w:t>5-ая строка</w:t>
            </w:r>
            <w:r w:rsidRPr="00496A34">
              <w:rPr>
                <w:rFonts w:ascii="Times New Roman" w:hAnsi="Times New Roman"/>
                <w:sz w:val="24"/>
                <w:szCs w:val="24"/>
              </w:rPr>
              <w:t> — синоним главного слова.</w:t>
            </w:r>
          </w:p>
        </w:tc>
        <w:tc>
          <w:tcPr>
            <w:tcW w:w="829" w:type="pct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A3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496A34" w:rsidRPr="00496A34" w:rsidTr="00ED6478">
        <w:tc>
          <w:tcPr>
            <w:tcW w:w="2001" w:type="pct"/>
            <w:gridSpan w:val="2"/>
          </w:tcPr>
          <w:p w:rsidR="00496A34" w:rsidRPr="00496A34" w:rsidRDefault="00496A34" w:rsidP="00ED64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496A34">
              <w:rPr>
                <w:rFonts w:ascii="Times New Roman" w:hAnsi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41" w:type="pct"/>
            <w:gridSpan w:val="2"/>
          </w:tcPr>
          <w:p w:rsidR="00496A34" w:rsidRPr="00496A34" w:rsidRDefault="00496A34" w:rsidP="00ED6478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Оценивание – как</w:t>
            </w:r>
          </w:p>
          <w:p w:rsidR="00496A34" w:rsidRPr="00496A34" w:rsidRDefault="00496A34" w:rsidP="00ED6478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Вы планируете</w:t>
            </w:r>
          </w:p>
          <w:p w:rsidR="00496A34" w:rsidRPr="00496A34" w:rsidRDefault="00496A34" w:rsidP="00ED6478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проверить</w:t>
            </w:r>
          </w:p>
          <w:p w:rsidR="00496A34" w:rsidRPr="00496A34" w:rsidRDefault="00496A34" w:rsidP="00ED6478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  <w:p w:rsidR="00496A34" w:rsidRPr="00496A34" w:rsidRDefault="00496A34" w:rsidP="00ED6478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  <w:p w:rsidR="00496A34" w:rsidRPr="00496A34" w:rsidRDefault="00496A34" w:rsidP="00ED6478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учащихся?</w:t>
            </w:r>
          </w:p>
        </w:tc>
        <w:tc>
          <w:tcPr>
            <w:tcW w:w="1358" w:type="pct"/>
            <w:gridSpan w:val="2"/>
          </w:tcPr>
          <w:p w:rsidR="00496A34" w:rsidRPr="00496A34" w:rsidRDefault="00496A34" w:rsidP="00ED64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496A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96A3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96A34" w:rsidRPr="00496A34" w:rsidTr="00ED6478">
        <w:trPr>
          <w:trHeight w:val="896"/>
        </w:trPr>
        <w:tc>
          <w:tcPr>
            <w:tcW w:w="2001" w:type="pct"/>
            <w:gridSpan w:val="2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Cs/>
                <w:sz w:val="24"/>
                <w:szCs w:val="24"/>
              </w:rPr>
              <w:t>На уроке используется учебная информация с учетом различных типов восприятия информации. На этапе закрепления менее способным учащимся предлагаются различные подмостки.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Дифференциация реализуется через работу в группах и в парах, </w:t>
            </w:r>
            <w:proofErr w:type="spellStart"/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>черезанализ</w:t>
            </w:r>
            <w:proofErr w:type="spellEnd"/>
            <w:r w:rsidRPr="00496A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мотивов и поступков героев  рассказа.</w:t>
            </w:r>
          </w:p>
        </w:tc>
        <w:tc>
          <w:tcPr>
            <w:tcW w:w="1641" w:type="pct"/>
            <w:gridSpan w:val="2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34">
              <w:rPr>
                <w:rFonts w:ascii="Times New Roman" w:hAnsi="Times New Roman"/>
                <w:bCs/>
                <w:sz w:val="24"/>
                <w:szCs w:val="24"/>
              </w:rPr>
              <w:t>Диагностическое оценивание на этапе вызова с определением зоны ближайшего развития. На всех этапах осмысления темы  учащиеся оцениваются по критериям.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через комментарий деятельности одноклассников в процессе анализа поступков героев рассказа, оценивание через рефлексию.</w:t>
            </w:r>
          </w:p>
        </w:tc>
        <w:tc>
          <w:tcPr>
            <w:tcW w:w="1358" w:type="pct"/>
            <w:gridSpan w:val="2"/>
          </w:tcPr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технологии: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активные виды деятельности;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выполнение санитарных норм; 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создание благоприятной эмоциональной обстановки в  классе;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личностно-ориентированный подход к детям.</w:t>
            </w:r>
          </w:p>
          <w:p w:rsidR="00496A34" w:rsidRPr="00496A34" w:rsidRDefault="00496A34" w:rsidP="00ED64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2. Соблюдение правил техники безопасности в кабинете.</w:t>
            </w:r>
          </w:p>
        </w:tc>
      </w:tr>
    </w:tbl>
    <w:p w:rsidR="00496A34" w:rsidRPr="00496A34" w:rsidRDefault="00496A34" w:rsidP="00496A34">
      <w:pPr>
        <w:rPr>
          <w:rFonts w:ascii="Times New Roman" w:hAnsi="Times New Roman"/>
          <w:sz w:val="24"/>
          <w:szCs w:val="24"/>
        </w:rPr>
      </w:pPr>
    </w:p>
    <w:p w:rsidR="00496A34" w:rsidRPr="00496A34" w:rsidRDefault="00496A34" w:rsidP="00496A34">
      <w:pPr>
        <w:rPr>
          <w:rFonts w:ascii="Times New Roman" w:hAnsi="Times New Roman"/>
          <w:sz w:val="24"/>
          <w:szCs w:val="24"/>
        </w:rPr>
      </w:pPr>
    </w:p>
    <w:p w:rsidR="00496A34" w:rsidRPr="00496A34" w:rsidRDefault="00496A34" w:rsidP="00496A34">
      <w:pPr>
        <w:rPr>
          <w:rFonts w:ascii="Times New Roman" w:hAnsi="Times New Roman"/>
          <w:sz w:val="24"/>
          <w:szCs w:val="24"/>
        </w:rPr>
      </w:pPr>
    </w:p>
    <w:p w:rsidR="00BD34AD" w:rsidRPr="00496A34" w:rsidRDefault="00BD34AD">
      <w:pPr>
        <w:rPr>
          <w:rFonts w:ascii="Times New Roman" w:hAnsi="Times New Roman"/>
          <w:sz w:val="24"/>
          <w:szCs w:val="24"/>
        </w:rPr>
      </w:pPr>
    </w:p>
    <w:sectPr w:rsidR="00BD34AD" w:rsidRPr="00496A34" w:rsidSect="00BD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08F"/>
    <w:multiLevelType w:val="hybridMultilevel"/>
    <w:tmpl w:val="CD48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779"/>
    <w:multiLevelType w:val="hybridMultilevel"/>
    <w:tmpl w:val="E21E3680"/>
    <w:lvl w:ilvl="0" w:tplc="331AFD2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34"/>
    <w:rsid w:val="00496A34"/>
    <w:rsid w:val="00BD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96A34"/>
    <w:pPr>
      <w:spacing w:after="160" w:line="259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496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496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96A34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496A34"/>
    <w:rPr>
      <w:rFonts w:ascii="Calibri" w:eastAsia="Calibri" w:hAnsi="Calibri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49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2018-11-13T15:10:00Z</dcterms:created>
  <dcterms:modified xsi:type="dcterms:W3CDTF">2018-11-13T15:11:00Z</dcterms:modified>
</cp:coreProperties>
</file>